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786E6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786E6E" w:rsidRDefault="00786E6E" w:rsidP="00097E98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METODYKA NAUCZANIA JĘZYKA POLSKIEGO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786E6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86E6E" w:rsidRDefault="00786E6E" w:rsidP="00097E98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86E6E" w:rsidRDefault="00786E6E" w:rsidP="00097E9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METODYKA NAUCZANIA JĘZYKA POLSKIEGO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786E6E">
        <w:trPr>
          <w:cantSplit/>
        </w:trPr>
        <w:tc>
          <w:tcPr>
            <w:tcW w:w="497" w:type="dxa"/>
            <w:vMerge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786E6E" w:rsidRDefault="00786E6E" w:rsidP="00097E9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INSTYTUT PEDAGOGICZNO-JĘZYKOWY</w:t>
            </w:r>
          </w:p>
        </w:tc>
      </w:tr>
      <w:tr w:rsidR="00786E6E">
        <w:trPr>
          <w:cantSplit/>
        </w:trPr>
        <w:tc>
          <w:tcPr>
            <w:tcW w:w="497" w:type="dxa"/>
            <w:vMerge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786E6E" w:rsidRDefault="00786E6E" w:rsidP="00097E9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FILOLOGIA POLSKA</w:t>
            </w:r>
          </w:p>
        </w:tc>
      </w:tr>
      <w:tr w:rsidR="00786E6E">
        <w:trPr>
          <w:cantSplit/>
        </w:trPr>
        <w:tc>
          <w:tcPr>
            <w:tcW w:w="497" w:type="dxa"/>
            <w:vMerge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STUDIA STACJONARNE</w:t>
            </w:r>
          </w:p>
        </w:tc>
        <w:tc>
          <w:tcPr>
            <w:tcW w:w="3173" w:type="dxa"/>
            <w:gridSpan w:val="3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FILOLOGIA  POLSKA - NAUCZYCIELSKA</w:t>
            </w:r>
          </w:p>
        </w:tc>
      </w:tr>
      <w:tr w:rsidR="00786E6E">
        <w:trPr>
          <w:cantSplit/>
        </w:trPr>
        <w:tc>
          <w:tcPr>
            <w:tcW w:w="497" w:type="dxa"/>
            <w:vMerge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786E6E" w:rsidRDefault="00786E6E" w:rsidP="00097E9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III / 5</w:t>
            </w:r>
          </w:p>
        </w:tc>
        <w:tc>
          <w:tcPr>
            <w:tcW w:w="3173" w:type="dxa"/>
            <w:gridSpan w:val="3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786E6E" w:rsidRDefault="00786E6E" w:rsidP="00097E9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786E6E" w:rsidRDefault="00786E6E" w:rsidP="00097E9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POLSKI</w:t>
            </w:r>
          </w:p>
        </w:tc>
      </w:tr>
      <w:tr w:rsidR="00786E6E">
        <w:trPr>
          <w:cantSplit/>
        </w:trPr>
        <w:tc>
          <w:tcPr>
            <w:tcW w:w="497" w:type="dxa"/>
            <w:vMerge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</w:t>
            </w:r>
            <w:r w:rsidRPr="00DB4610">
              <w:rPr>
                <w:rFonts w:ascii="Cambria" w:hAnsi="Cambria" w:cs="Cambria"/>
              </w:rPr>
              <w:t>aboratorium</w:t>
            </w:r>
          </w:p>
        </w:tc>
        <w:tc>
          <w:tcPr>
            <w:tcW w:w="1362" w:type="dxa"/>
            <w:gridSpan w:val="2"/>
            <w:vAlign w:val="center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B4610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786E6E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86E6E" w:rsidRPr="006F3AC5" w:rsidRDefault="00786E6E" w:rsidP="00097E98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786E6E" w:rsidRPr="00541965" w:rsidRDefault="00786E6E" w:rsidP="00097E98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786E6E" w:rsidRDefault="00786E6E" w:rsidP="00617316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86E6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86E6E" w:rsidRPr="006F3AC5" w:rsidRDefault="00786E6E" w:rsidP="00097E9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F3AC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mgr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Teresa Kubryń</w:t>
            </w:r>
          </w:p>
        </w:tc>
      </w:tr>
      <w:tr w:rsidR="00786E6E">
        <w:tc>
          <w:tcPr>
            <w:tcW w:w="2988" w:type="dxa"/>
            <w:vAlign w:val="center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 w:rsidRPr="006F3AC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mgr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Teresa Kubryń</w:t>
            </w:r>
          </w:p>
        </w:tc>
      </w:tr>
      <w:tr w:rsidR="00786E6E">
        <w:tc>
          <w:tcPr>
            <w:tcW w:w="2988" w:type="dxa"/>
            <w:vAlign w:val="center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86E6E" w:rsidRPr="00443EF7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 w:rsidRPr="00CE7DE9">
              <w:rPr>
                <w:rFonts w:ascii="Cambria" w:hAnsi="Cambria" w:cs="Cambria"/>
                <w:sz w:val="22"/>
                <w:szCs w:val="22"/>
              </w:rPr>
              <w:t xml:space="preserve">Przygotowanie studentów do wykonywania zawodu nauczyciela języka polskiego (szkoła podstawowa) i organizowania warsztatu pracy nauczycielskiej; kształtowanie postawy zainteresowania pracą nauczyciela i wzbudzanie poczucia </w:t>
            </w:r>
            <w:r>
              <w:rPr>
                <w:rFonts w:ascii="Cambria" w:hAnsi="Cambria" w:cs="Cambria"/>
                <w:sz w:val="22"/>
                <w:szCs w:val="22"/>
              </w:rPr>
              <w:t>odpowiedzialności za wspomaganie rozwoju ucznia;</w:t>
            </w:r>
          </w:p>
          <w:p w:rsidR="00786E6E" w:rsidRPr="00F82FBF" w:rsidRDefault="00786E6E" w:rsidP="00097E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F82FBF">
              <w:rPr>
                <w:sz w:val="22"/>
                <w:szCs w:val="22"/>
              </w:rPr>
              <w:t>yposażenie studentów w wiedzę i umiejętno</w:t>
            </w:r>
            <w:r>
              <w:rPr>
                <w:sz w:val="22"/>
                <w:szCs w:val="22"/>
              </w:rPr>
              <w:t>ści umożliwiające projektowanie</w:t>
            </w:r>
            <w:r w:rsidRPr="00F82FBF">
              <w:rPr>
                <w:sz w:val="22"/>
                <w:szCs w:val="22"/>
              </w:rPr>
              <w:t xml:space="preserve"> i prowadzenie lekcji języka polskiego </w:t>
            </w:r>
            <w:r>
              <w:rPr>
                <w:sz w:val="22"/>
                <w:szCs w:val="22"/>
              </w:rPr>
              <w:t>w szkole podstawowej;</w:t>
            </w:r>
            <w:r w:rsidRPr="00F82FBF">
              <w:rPr>
                <w:sz w:val="22"/>
                <w:szCs w:val="22"/>
              </w:rPr>
              <w:t xml:space="preserve"> </w:t>
            </w:r>
          </w:p>
          <w:p w:rsidR="00786E6E" w:rsidRPr="00F82FBF" w:rsidRDefault="00786E6E" w:rsidP="00097E98">
            <w:pPr>
              <w:rPr>
                <w:sz w:val="22"/>
                <w:szCs w:val="22"/>
              </w:rPr>
            </w:pPr>
            <w:r w:rsidRPr="00F82FBF">
              <w:rPr>
                <w:sz w:val="22"/>
                <w:szCs w:val="22"/>
              </w:rPr>
              <w:t>zaznajomienie z metodami, formami i środkami dydaktycznymi w celu swobodnego</w:t>
            </w:r>
            <w:r>
              <w:rPr>
                <w:sz w:val="22"/>
                <w:szCs w:val="22"/>
              </w:rPr>
              <w:t xml:space="preserve"> i </w:t>
            </w:r>
            <w:r w:rsidRPr="00F82FBF">
              <w:rPr>
                <w:sz w:val="22"/>
                <w:szCs w:val="22"/>
              </w:rPr>
              <w:t>optymalnego ich dobierania w procesie dydaktycznym</w:t>
            </w:r>
            <w:r>
              <w:rPr>
                <w:sz w:val="22"/>
                <w:szCs w:val="22"/>
              </w:rPr>
              <w:t>;</w:t>
            </w:r>
          </w:p>
          <w:p w:rsidR="00786E6E" w:rsidRPr="00F82FBF" w:rsidRDefault="00786E6E" w:rsidP="00097E98">
            <w:pPr>
              <w:rPr>
                <w:sz w:val="22"/>
                <w:szCs w:val="22"/>
              </w:rPr>
            </w:pPr>
            <w:r w:rsidRPr="00F82FBF">
              <w:rPr>
                <w:sz w:val="22"/>
                <w:szCs w:val="22"/>
              </w:rPr>
              <w:t>zapoznanie z treścią podstaw</w:t>
            </w:r>
            <w:r>
              <w:rPr>
                <w:sz w:val="22"/>
                <w:szCs w:val="22"/>
              </w:rPr>
              <w:t xml:space="preserve">y programowej umożliwiające jej </w:t>
            </w:r>
            <w:r w:rsidRPr="00F82FBF">
              <w:rPr>
                <w:sz w:val="22"/>
                <w:szCs w:val="22"/>
              </w:rPr>
              <w:t>interpretację i realizację</w:t>
            </w:r>
            <w:r>
              <w:rPr>
                <w:sz w:val="22"/>
                <w:szCs w:val="22"/>
              </w:rPr>
              <w:t>;</w:t>
            </w:r>
            <w:r w:rsidRPr="00F82FBF">
              <w:rPr>
                <w:sz w:val="22"/>
                <w:szCs w:val="22"/>
              </w:rPr>
              <w:t xml:space="preserve">  </w:t>
            </w:r>
          </w:p>
          <w:p w:rsidR="00786E6E" w:rsidRPr="00F82FBF" w:rsidRDefault="00786E6E" w:rsidP="00097E98">
            <w:pPr>
              <w:rPr>
                <w:sz w:val="22"/>
                <w:szCs w:val="22"/>
              </w:rPr>
            </w:pPr>
            <w:r w:rsidRPr="00F82FBF">
              <w:rPr>
                <w:sz w:val="22"/>
                <w:szCs w:val="22"/>
              </w:rPr>
              <w:t>wykształcenie umiejętności</w:t>
            </w:r>
            <w:r>
              <w:rPr>
                <w:sz w:val="22"/>
                <w:szCs w:val="22"/>
              </w:rPr>
              <w:t xml:space="preserve"> pedagogicznych umożliwiające </w:t>
            </w:r>
            <w:r w:rsidRPr="00F82FBF">
              <w:rPr>
                <w:sz w:val="22"/>
                <w:szCs w:val="22"/>
              </w:rPr>
              <w:t>wprowadzanie uczniów</w:t>
            </w:r>
            <w:r>
              <w:rPr>
                <w:sz w:val="22"/>
                <w:szCs w:val="22"/>
              </w:rPr>
              <w:t xml:space="preserve"> </w:t>
            </w:r>
            <w:r w:rsidRPr="00F82FBF">
              <w:rPr>
                <w:sz w:val="22"/>
                <w:szCs w:val="22"/>
              </w:rPr>
              <w:t>w świat kultury i tradycji</w:t>
            </w:r>
            <w:r>
              <w:rPr>
                <w:sz w:val="22"/>
                <w:szCs w:val="22"/>
              </w:rPr>
              <w:t xml:space="preserve"> oraz kształtowanie ich postaw etycznych.</w:t>
            </w:r>
          </w:p>
          <w:p w:rsidR="00786E6E" w:rsidRPr="004629EB" w:rsidRDefault="00786E6E" w:rsidP="00097E98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786E6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86E6E" w:rsidRPr="004629EB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786E6E" w:rsidRDefault="00786E6E" w:rsidP="00617316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840"/>
        <w:gridCol w:w="1260"/>
      </w:tblGrid>
      <w:tr w:rsidR="00786E6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786E6E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 efektu przed-miotu</w:t>
            </w:r>
          </w:p>
        </w:tc>
        <w:tc>
          <w:tcPr>
            <w:tcW w:w="784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kierunku FP</w:t>
            </w:r>
          </w:p>
        </w:tc>
      </w:tr>
      <w:tr w:rsidR="00786E6E">
        <w:trPr>
          <w:cantSplit/>
        </w:trPr>
        <w:tc>
          <w:tcPr>
            <w:tcW w:w="908" w:type="dxa"/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1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786E6E" w:rsidRPr="004629EB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Student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charakteryzuje współczesne teorie, kierunki i metody uczen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ia się i nauczania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 xml:space="preserve"> z uwzględnieniem różnorodnych uwarunkowań tych procesów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260" w:type="dxa"/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K_W12</w:t>
            </w:r>
            <w:r>
              <w:rPr>
                <w:rFonts w:ascii="Cambria" w:hAnsi="Cambria" w:cs="Cambria"/>
                <w:sz w:val="22"/>
                <w:szCs w:val="22"/>
              </w:rPr>
              <w:t>/1d</w:t>
            </w:r>
          </w:p>
        </w:tc>
      </w:tr>
      <w:tr w:rsidR="00786E6E">
        <w:trPr>
          <w:cantSplit/>
        </w:trPr>
        <w:tc>
          <w:tcPr>
            <w:tcW w:w="908" w:type="dxa"/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2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786E6E" w:rsidRPr="004629EB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 opisuje, wymienia i tłumaczy treści przedmiotowe z zakresu kształcenia kulturowo-literackiego i językowego.</w:t>
            </w:r>
          </w:p>
        </w:tc>
        <w:tc>
          <w:tcPr>
            <w:tcW w:w="1260" w:type="dxa"/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K_W16</w:t>
            </w:r>
          </w:p>
        </w:tc>
      </w:tr>
      <w:tr w:rsidR="00786E6E">
        <w:trPr>
          <w:cantSplit/>
        </w:trPr>
        <w:tc>
          <w:tcPr>
            <w:tcW w:w="908" w:type="dxa"/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3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786E6E" w:rsidRPr="004629EB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4"/>
                <w:szCs w:val="24"/>
              </w:rPr>
              <w:t>Student zna różnorodne metody kształcenia, techniki nauczania i środki dydaktyczne wspomagające uczniów w zdobywaniu wiedzy i umiejętności oraz motywujące ich do samodzielnej pracy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  <w:r w:rsidRPr="000C686D">
              <w:rPr>
                <w:rFonts w:ascii="Cambria" w:hAnsi="Cambria" w:cs="Cambria"/>
                <w:sz w:val="24"/>
                <w:szCs w:val="24"/>
              </w:rPr>
              <w:t xml:space="preserve">  </w:t>
            </w:r>
          </w:p>
        </w:tc>
        <w:tc>
          <w:tcPr>
            <w:tcW w:w="1260" w:type="dxa"/>
            <w:vAlign w:val="center"/>
          </w:tcPr>
          <w:p w:rsidR="00786E6E" w:rsidRPr="000C686D" w:rsidRDefault="00786E6E" w:rsidP="00894B84">
            <w:pPr>
              <w:rPr>
                <w:rFonts w:ascii="Cambria" w:hAnsi="Cambria" w:cs="Cambria"/>
                <w:sz w:val="24"/>
                <w:szCs w:val="24"/>
              </w:rPr>
            </w:pPr>
            <w:r w:rsidRPr="000C686D">
              <w:rPr>
                <w:rFonts w:ascii="Cambria" w:hAnsi="Cambria" w:cs="Cambria"/>
                <w:sz w:val="24"/>
                <w:szCs w:val="24"/>
              </w:rPr>
              <w:t>K_W16</w:t>
            </w:r>
          </w:p>
          <w:p w:rsidR="00786E6E" w:rsidRPr="000C686D" w:rsidRDefault="00786E6E" w:rsidP="00894B84">
            <w:r w:rsidRPr="000C686D">
              <w:rPr>
                <w:rFonts w:ascii="Cambria" w:hAnsi="Cambria" w:cs="Cambria"/>
                <w:sz w:val="24"/>
                <w:szCs w:val="24"/>
              </w:rPr>
              <w:t>/2h/2j</w:t>
            </w:r>
          </w:p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786E6E">
        <w:trPr>
          <w:cantSplit/>
        </w:trPr>
        <w:tc>
          <w:tcPr>
            <w:tcW w:w="908" w:type="dxa"/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786E6E" w:rsidRPr="004629EB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Student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opisuje cykle rozwojowe dziecka i odnosi je do współczesnych teorii wychowania i kształcenia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260" w:type="dxa"/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K_W12</w:t>
            </w:r>
            <w:r>
              <w:rPr>
                <w:rFonts w:ascii="Cambria" w:hAnsi="Cambria" w:cs="Cambria"/>
                <w:sz w:val="22"/>
                <w:szCs w:val="22"/>
              </w:rPr>
              <w:t>/1a</w:t>
            </w:r>
          </w:p>
        </w:tc>
      </w:tr>
      <w:tr w:rsidR="00786E6E">
        <w:trPr>
          <w:cantSplit/>
        </w:trPr>
        <w:tc>
          <w:tcPr>
            <w:tcW w:w="908" w:type="dxa"/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5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786E6E" w:rsidRPr="004629EB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zdobywa, utrwala i posługuje się wiedzą z zakresu metodyki nauczania</w:t>
            </w:r>
            <w:r w:rsidRPr="000C686D">
              <w:rPr>
                <w:rFonts w:ascii="Cambria" w:hAnsi="Cambria" w:cs="Cambria"/>
                <w:sz w:val="22"/>
                <w:szCs w:val="22"/>
                <w:highlight w:val="yellow"/>
              </w:rPr>
              <w:t xml:space="preserve"> </w:t>
            </w:r>
            <w:r w:rsidRPr="000C686D">
              <w:rPr>
                <w:rFonts w:ascii="Cambria" w:hAnsi="Cambria" w:cs="Cambria"/>
                <w:sz w:val="22"/>
                <w:szCs w:val="22"/>
              </w:rPr>
              <w:t>języka polskiego w celu diagnozowania, analizowania, kierowania i prognozowania sytuacji pedagogicznych oraz dobierania strategii realizowania działań praktycznych (np. rozwijanie autonomii ucznia).</w:t>
            </w:r>
          </w:p>
        </w:tc>
        <w:tc>
          <w:tcPr>
            <w:tcW w:w="1260" w:type="dxa"/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K_U14</w:t>
            </w:r>
            <w:r>
              <w:rPr>
                <w:rFonts w:ascii="Cambria" w:hAnsi="Cambria" w:cs="Cambria"/>
                <w:sz w:val="22"/>
                <w:szCs w:val="22"/>
              </w:rPr>
              <w:t>/2c</w:t>
            </w:r>
          </w:p>
        </w:tc>
      </w:tr>
      <w:tr w:rsidR="00786E6E">
        <w:trPr>
          <w:cantSplit/>
        </w:trPr>
        <w:tc>
          <w:tcPr>
            <w:tcW w:w="908" w:type="dxa"/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6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786E6E" w:rsidRPr="004629EB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samodzielnie zdobywa wiedzę i rozwija swoje profesjonalne umiejętności związane z własną działalnością dydaktyczną, korzystając z różnych źródeł i nowoczesnych technologii.</w:t>
            </w:r>
          </w:p>
        </w:tc>
        <w:tc>
          <w:tcPr>
            <w:tcW w:w="1260" w:type="dxa"/>
            <w:vAlign w:val="center"/>
          </w:tcPr>
          <w:p w:rsidR="00786E6E" w:rsidRPr="000C686D" w:rsidRDefault="00786E6E" w:rsidP="00894B8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K_U14</w:t>
            </w:r>
          </w:p>
          <w:p w:rsidR="00786E6E" w:rsidRPr="004629EB" w:rsidRDefault="00786E6E" w:rsidP="00894B8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4"/>
                <w:szCs w:val="24"/>
              </w:rPr>
              <w:t>K_K02/2d</w:t>
            </w:r>
          </w:p>
        </w:tc>
      </w:tr>
      <w:tr w:rsidR="00786E6E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7</w:t>
            </w:r>
          </w:p>
        </w:tc>
        <w:tc>
          <w:tcPr>
            <w:tcW w:w="7840" w:type="dxa"/>
            <w:tcBorders>
              <w:bottom w:val="nil"/>
              <w:right w:val="nil"/>
            </w:tcBorders>
            <w:vAlign w:val="center"/>
          </w:tcPr>
          <w:p w:rsidR="00786E6E" w:rsidRPr="004629EB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Student </w:t>
            </w:r>
            <w:r w:rsidRPr="004629EB">
              <w:rPr>
                <w:rFonts w:ascii="Cambria" w:hAnsi="Cambria" w:cs="Cambria"/>
                <w:color w:val="000000"/>
                <w:sz w:val="22"/>
                <w:szCs w:val="22"/>
              </w:rPr>
              <w:t>stawia diagnozy pozwalające na rozpoznanie sytuacji uczniów ze specjalnymi potrzebami edukacyjnymi</w:t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K_U17</w:t>
            </w:r>
            <w:r>
              <w:rPr>
                <w:rFonts w:ascii="Cambria" w:hAnsi="Cambria" w:cs="Cambria"/>
                <w:sz w:val="22"/>
                <w:szCs w:val="22"/>
              </w:rPr>
              <w:t>/2e</w:t>
            </w:r>
          </w:p>
        </w:tc>
      </w:tr>
      <w:tr w:rsidR="00786E6E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8</w:t>
            </w:r>
          </w:p>
        </w:tc>
        <w:tc>
          <w:tcPr>
            <w:tcW w:w="7840" w:type="dxa"/>
            <w:tcBorders>
              <w:bottom w:val="nil"/>
              <w:right w:val="nil"/>
            </w:tcBorders>
            <w:vAlign w:val="center"/>
          </w:tcPr>
          <w:p w:rsidR="00786E6E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Student </w:t>
            </w:r>
            <w:r w:rsidRPr="004629EB">
              <w:rPr>
                <w:rFonts w:ascii="Cambria" w:hAnsi="Cambria" w:cs="Cambria"/>
                <w:color w:val="000000"/>
                <w:sz w:val="22"/>
                <w:szCs w:val="22"/>
              </w:rPr>
              <w:t>posiada rozwinięte kompetencje komunikacyjne; potrafi porozumiewać się z osobami pochodzącymi z różnych środowisk, będącymi w różnej kondycji emocjonalnej, dialogowo rozwiązywać konflikty i konstruować dobrą atmosferę dla komunika</w:t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t>cji w klasie.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K_U15</w:t>
            </w:r>
            <w:r>
              <w:rPr>
                <w:rFonts w:ascii="Cambria" w:hAnsi="Cambria" w:cs="Cambria"/>
                <w:sz w:val="22"/>
                <w:szCs w:val="22"/>
              </w:rPr>
              <w:t>/2f</w:t>
            </w:r>
          </w:p>
        </w:tc>
      </w:tr>
      <w:tr w:rsidR="00786E6E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9</w:t>
            </w:r>
          </w:p>
        </w:tc>
        <w:tc>
          <w:tcPr>
            <w:tcW w:w="7840" w:type="dxa"/>
            <w:tcBorders>
              <w:bottom w:val="nil"/>
              <w:right w:val="nil"/>
            </w:tcBorders>
            <w:vAlign w:val="center"/>
          </w:tcPr>
          <w:p w:rsidR="00786E6E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Student </w:t>
            </w:r>
            <w:r w:rsidRPr="004629EB">
              <w:rPr>
                <w:rFonts w:ascii="Cambria" w:hAnsi="Cambria" w:cs="Cambria"/>
                <w:color w:val="000000"/>
                <w:sz w:val="22"/>
                <w:szCs w:val="22"/>
              </w:rPr>
              <w:t>ocenia przydatność typowych metod, procedur i dobrych praktyk do realizacji własnych zadań dydaktycznych</w:t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K_K04</w:t>
            </w:r>
            <w:r>
              <w:rPr>
                <w:rFonts w:ascii="Cambria" w:hAnsi="Cambria" w:cs="Cambria"/>
                <w:sz w:val="22"/>
                <w:szCs w:val="22"/>
              </w:rPr>
              <w:t>/2g</w:t>
            </w:r>
          </w:p>
        </w:tc>
      </w:tr>
      <w:tr w:rsidR="00786E6E">
        <w:trPr>
          <w:cantSplit/>
        </w:trPr>
        <w:tc>
          <w:tcPr>
            <w:tcW w:w="908" w:type="dxa"/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1</w:t>
            </w:r>
            <w:r>
              <w:rPr>
                <w:rFonts w:ascii="Cambria" w:hAnsi="Cambria" w:cs="Cambria"/>
                <w:sz w:val="22"/>
                <w:szCs w:val="22"/>
              </w:rPr>
              <w:t>0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786E6E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Student </w:t>
            </w:r>
            <w:r w:rsidRPr="004629EB">
              <w:rPr>
                <w:rFonts w:ascii="Cambria" w:hAnsi="Cambria" w:cs="Cambria"/>
                <w:color w:val="000000"/>
                <w:sz w:val="22"/>
                <w:szCs w:val="22"/>
              </w:rPr>
              <w:t>dobiera i wykorzystuje dostępne materiały, środki i metody pracy w celu efektywne</w:t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t>go nauczania.</w:t>
            </w:r>
          </w:p>
        </w:tc>
        <w:tc>
          <w:tcPr>
            <w:tcW w:w="1260" w:type="dxa"/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K_U13</w:t>
            </w:r>
            <w:r>
              <w:rPr>
                <w:rFonts w:ascii="Cambria" w:hAnsi="Cambria" w:cs="Cambria"/>
                <w:sz w:val="22"/>
                <w:szCs w:val="22"/>
              </w:rPr>
              <w:t>/2h</w:t>
            </w:r>
          </w:p>
        </w:tc>
      </w:tr>
      <w:tr w:rsidR="00786E6E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1</w:t>
            </w:r>
            <w:r>
              <w:rPr>
                <w:rFonts w:ascii="Cambria" w:hAnsi="Cambria" w:cs="Cambria"/>
                <w:sz w:val="22"/>
                <w:szCs w:val="22"/>
              </w:rPr>
              <w:t>1</w:t>
            </w:r>
          </w:p>
        </w:tc>
        <w:tc>
          <w:tcPr>
            <w:tcW w:w="7840" w:type="dxa"/>
            <w:tcBorders>
              <w:bottom w:val="single" w:sz="12" w:space="0" w:color="auto"/>
              <w:right w:val="nil"/>
            </w:tcBorders>
            <w:vAlign w:val="center"/>
          </w:tcPr>
          <w:p w:rsidR="00786E6E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Student p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racuje nad projektem, planując i koordynując prace swoją i innych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K_K03</w:t>
            </w:r>
            <w:r>
              <w:rPr>
                <w:rFonts w:ascii="Cambria" w:hAnsi="Cambria" w:cs="Cambria"/>
                <w:sz w:val="22"/>
                <w:szCs w:val="22"/>
              </w:rPr>
              <w:t>/2i</w:t>
            </w:r>
          </w:p>
        </w:tc>
      </w:tr>
    </w:tbl>
    <w:p w:rsidR="00786E6E" w:rsidRDefault="00786E6E" w:rsidP="00617316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86E6E">
        <w:tc>
          <w:tcPr>
            <w:tcW w:w="10008" w:type="dxa"/>
            <w:vAlign w:val="center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786E6E">
        <w:tc>
          <w:tcPr>
            <w:tcW w:w="10008" w:type="dxa"/>
            <w:shd w:val="pct15" w:color="auto" w:fill="FFFFFF"/>
          </w:tcPr>
          <w:p w:rsidR="00786E6E" w:rsidRDefault="00786E6E" w:rsidP="00097E9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786E6E">
        <w:tc>
          <w:tcPr>
            <w:tcW w:w="10008" w:type="dxa"/>
          </w:tcPr>
          <w:p w:rsidR="00786E6E" w:rsidRPr="004629EB" w:rsidRDefault="00786E6E" w:rsidP="00097E98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nie dotyczy</w:t>
            </w:r>
          </w:p>
        </w:tc>
      </w:tr>
      <w:tr w:rsidR="00786E6E">
        <w:tc>
          <w:tcPr>
            <w:tcW w:w="10008" w:type="dxa"/>
            <w:shd w:val="pct15" w:color="auto" w:fill="FFFFFF"/>
          </w:tcPr>
          <w:p w:rsidR="00786E6E" w:rsidRDefault="00786E6E" w:rsidP="00097E9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786E6E">
        <w:tc>
          <w:tcPr>
            <w:tcW w:w="10008" w:type="dxa"/>
          </w:tcPr>
          <w:p w:rsidR="00786E6E" w:rsidRDefault="00786E6E" w:rsidP="000D7B0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D7B0C">
              <w:rPr>
                <w:rFonts w:ascii="Cambria" w:hAnsi="Cambria" w:cs="Cambria"/>
                <w:sz w:val="24"/>
                <w:szCs w:val="24"/>
              </w:rPr>
              <w:t>Wiedza z zakresu nauki o języku, ortografii oraz form wypowiedzi – projektowanie zadań, ćwiczeń, poleceń; wprowadzanie form użytkowych, opowiadań, opisów, i charakterystyk; umiejętności kluczowe z zakresu wiedzy o języku; stosowanie technologii informacyjnej w nauczaniu; kreowanie sytuacji dydaktycznych, kierowanie pracą ucznia; ewaluacja lekcji –ocena założonych i zrealizowanych celów, sposobów działania dydaktycznego, kompetencji przedmiotowych i wychowawczych, modyfikowanie ich w zależności od osiągniętych wyników</w:t>
            </w:r>
            <w:r>
              <w:rPr>
                <w:rFonts w:ascii="Cambria" w:hAnsi="Cambria" w:cs="Cambria"/>
                <w:sz w:val="24"/>
                <w:szCs w:val="24"/>
              </w:rPr>
              <w:t>;</w:t>
            </w:r>
            <w:r w:rsidRPr="000D7B0C">
              <w:rPr>
                <w:rFonts w:ascii="Cambria" w:hAnsi="Cambria" w:cs="Cambria"/>
                <w:sz w:val="24"/>
                <w:szCs w:val="24"/>
              </w:rPr>
              <w:t xml:space="preserve"> kryteria wyboru i oceny programów kształcenia oraz podręczników, podręcznik jako narzędzie kształcenia polonistycznego i wykładania koncepcji edukacyjnej, kryteria wyboru, analiza zawartości, rodzaje tekstów i kontekstów.</w:t>
            </w:r>
          </w:p>
          <w:p w:rsidR="00786E6E" w:rsidRPr="000D7B0C" w:rsidRDefault="00786E6E" w:rsidP="000D7B0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86E6E">
        <w:tc>
          <w:tcPr>
            <w:tcW w:w="10008" w:type="dxa"/>
            <w:shd w:val="pct15" w:color="auto" w:fill="FFFFFF"/>
          </w:tcPr>
          <w:p w:rsidR="00786E6E" w:rsidRPr="00DE67D4" w:rsidRDefault="00786E6E" w:rsidP="00097E98">
            <w:pPr>
              <w:pStyle w:val="Heading1"/>
              <w:rPr>
                <w:rFonts w:ascii="Cambria" w:hAnsi="Cambria" w:cs="Cambria"/>
              </w:rPr>
            </w:pPr>
            <w:r w:rsidRPr="00DE67D4">
              <w:rPr>
                <w:rFonts w:ascii="Cambria" w:hAnsi="Cambria" w:cs="Cambria"/>
              </w:rPr>
              <w:t>Laboratorium</w:t>
            </w:r>
          </w:p>
        </w:tc>
      </w:tr>
      <w:tr w:rsidR="00786E6E">
        <w:tc>
          <w:tcPr>
            <w:tcW w:w="10008" w:type="dxa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nie dotyczy</w:t>
            </w:r>
          </w:p>
        </w:tc>
      </w:tr>
      <w:tr w:rsidR="00786E6E">
        <w:tc>
          <w:tcPr>
            <w:tcW w:w="10008" w:type="dxa"/>
            <w:shd w:val="pct15" w:color="auto" w:fill="FFFFFF"/>
          </w:tcPr>
          <w:p w:rsidR="00786E6E" w:rsidRPr="00DE67D4" w:rsidRDefault="00786E6E" w:rsidP="00097E98">
            <w:pPr>
              <w:pStyle w:val="Heading1"/>
              <w:rPr>
                <w:rFonts w:ascii="Cambria" w:hAnsi="Cambria" w:cs="Cambria"/>
              </w:rPr>
            </w:pPr>
            <w:r w:rsidRPr="00DE67D4">
              <w:rPr>
                <w:rFonts w:ascii="Cambria" w:hAnsi="Cambria" w:cs="Cambria"/>
              </w:rPr>
              <w:t>Projekt</w:t>
            </w:r>
          </w:p>
        </w:tc>
      </w:tr>
      <w:tr w:rsidR="00786E6E">
        <w:tc>
          <w:tcPr>
            <w:tcW w:w="10008" w:type="dxa"/>
            <w:tcBorders>
              <w:bottom w:val="single" w:sz="12" w:space="0" w:color="auto"/>
            </w:tcBorders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nie dotyczy</w:t>
            </w:r>
          </w:p>
        </w:tc>
      </w:tr>
    </w:tbl>
    <w:p w:rsidR="00786E6E" w:rsidRDefault="00786E6E" w:rsidP="00617316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86E6E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786E6E" w:rsidRPr="00E94924" w:rsidRDefault="00786E6E" w:rsidP="0031266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94924">
              <w:rPr>
                <w:sz w:val="22"/>
                <w:szCs w:val="22"/>
              </w:rPr>
              <w:t xml:space="preserve">Dyduchowa A., </w:t>
            </w:r>
            <w:r w:rsidRPr="00E94924">
              <w:rPr>
                <w:i/>
                <w:iCs/>
                <w:sz w:val="22"/>
                <w:szCs w:val="22"/>
              </w:rPr>
              <w:t>Metody kształcenia sprawności językowej. Projekt systemu, model podręcznika</w:t>
            </w:r>
            <w:r w:rsidRPr="00E94924">
              <w:rPr>
                <w:sz w:val="22"/>
                <w:szCs w:val="22"/>
              </w:rPr>
              <w:t>. Kraków 1988.</w:t>
            </w:r>
          </w:p>
          <w:p w:rsidR="00786E6E" w:rsidRPr="00E94924" w:rsidRDefault="00786E6E" w:rsidP="0031266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94924">
              <w:rPr>
                <w:i/>
                <w:iCs/>
                <w:sz w:val="22"/>
                <w:szCs w:val="22"/>
              </w:rPr>
              <w:t>Dydaktyka literatury polskiej i języka polskiego</w:t>
            </w:r>
            <w:r w:rsidRPr="00E94924">
              <w:rPr>
                <w:sz w:val="22"/>
                <w:szCs w:val="22"/>
              </w:rPr>
              <w:t>, red. J. Kowalikowa, Kraków 1985.</w:t>
            </w:r>
          </w:p>
          <w:p w:rsidR="00786E6E" w:rsidRPr="00E94924" w:rsidRDefault="00786E6E" w:rsidP="0031266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94924">
              <w:rPr>
                <w:sz w:val="22"/>
                <w:szCs w:val="22"/>
              </w:rPr>
              <w:t xml:space="preserve">Jaworski M., </w:t>
            </w:r>
            <w:r w:rsidRPr="00E94924">
              <w:rPr>
                <w:i/>
                <w:iCs/>
                <w:sz w:val="22"/>
                <w:szCs w:val="22"/>
              </w:rPr>
              <w:t>Metodyka nauki o języku polskim</w:t>
            </w:r>
            <w:r w:rsidRPr="00E94924">
              <w:rPr>
                <w:sz w:val="22"/>
                <w:szCs w:val="22"/>
              </w:rPr>
              <w:t>, Warszawa 1991.</w:t>
            </w:r>
          </w:p>
          <w:p w:rsidR="00786E6E" w:rsidRPr="00E94924" w:rsidRDefault="00786E6E" w:rsidP="0031266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94924">
              <w:rPr>
                <w:sz w:val="22"/>
                <w:szCs w:val="22"/>
              </w:rPr>
              <w:t xml:space="preserve">Kłakówna Z. A., </w:t>
            </w:r>
            <w:r w:rsidRPr="00E94924">
              <w:rPr>
                <w:i/>
                <w:iCs/>
                <w:sz w:val="22"/>
                <w:szCs w:val="22"/>
              </w:rPr>
              <w:t>Ćwiczenia redakcyjne dla klas IV-VI. Sztuka pisania</w:t>
            </w:r>
            <w:r w:rsidRPr="00E94924">
              <w:rPr>
                <w:sz w:val="22"/>
                <w:szCs w:val="22"/>
              </w:rPr>
              <w:t>, Kraków 2002.</w:t>
            </w:r>
          </w:p>
          <w:p w:rsidR="00786E6E" w:rsidRPr="00E94924" w:rsidRDefault="00786E6E" w:rsidP="0031266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94924">
              <w:rPr>
                <w:sz w:val="22"/>
                <w:szCs w:val="22"/>
              </w:rPr>
              <w:t xml:space="preserve">Kłakówna Z. A., </w:t>
            </w:r>
            <w:r w:rsidRPr="00E94924">
              <w:rPr>
                <w:i/>
                <w:iCs/>
                <w:sz w:val="22"/>
                <w:szCs w:val="22"/>
              </w:rPr>
              <w:t>Sztuka pisania dla klas I-III gimnazjum</w:t>
            </w:r>
            <w:r w:rsidRPr="00E94924">
              <w:rPr>
                <w:sz w:val="22"/>
                <w:szCs w:val="22"/>
              </w:rPr>
              <w:t>, Kraków 2002.</w:t>
            </w:r>
          </w:p>
          <w:p w:rsidR="00786E6E" w:rsidRPr="00E94924" w:rsidRDefault="00786E6E" w:rsidP="0031266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94924">
              <w:rPr>
                <w:sz w:val="22"/>
                <w:szCs w:val="22"/>
              </w:rPr>
              <w:t xml:space="preserve">Kowalikowa J., </w:t>
            </w:r>
            <w:r w:rsidRPr="00E94924">
              <w:rPr>
                <w:i/>
                <w:iCs/>
                <w:sz w:val="22"/>
                <w:szCs w:val="22"/>
              </w:rPr>
              <w:t>Kształcenie językowe. Teoria dla praktyki</w:t>
            </w:r>
            <w:r w:rsidRPr="00E94924">
              <w:rPr>
                <w:sz w:val="22"/>
                <w:szCs w:val="22"/>
              </w:rPr>
              <w:t xml:space="preserve">, w: </w:t>
            </w:r>
            <w:r w:rsidRPr="00E94924">
              <w:rPr>
                <w:i/>
                <w:iCs/>
                <w:sz w:val="22"/>
                <w:szCs w:val="22"/>
              </w:rPr>
              <w:t>Polonista szkole. Podstawy kształcenia nauczyciela polonisty</w:t>
            </w:r>
            <w:r w:rsidRPr="00E94924">
              <w:rPr>
                <w:sz w:val="22"/>
                <w:szCs w:val="22"/>
              </w:rPr>
              <w:t>, red. A. Janus-Sitarz, Kraków 2004.</w:t>
            </w:r>
          </w:p>
          <w:p w:rsidR="00786E6E" w:rsidRPr="00E94924" w:rsidRDefault="00786E6E" w:rsidP="0031266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94924">
              <w:rPr>
                <w:sz w:val="22"/>
                <w:szCs w:val="22"/>
              </w:rPr>
              <w:t xml:space="preserve">Kuziak M. Rzepczyński S., </w:t>
            </w:r>
            <w:r w:rsidRPr="00E94924">
              <w:rPr>
                <w:i/>
                <w:iCs/>
                <w:sz w:val="22"/>
                <w:szCs w:val="22"/>
              </w:rPr>
              <w:t>Jak dobrze napisać: opowiadanie, podanie, streszczenie ...</w:t>
            </w:r>
            <w:r w:rsidRPr="00E94924">
              <w:rPr>
                <w:sz w:val="22"/>
                <w:szCs w:val="22"/>
              </w:rPr>
              <w:t xml:space="preserve"> Warszawa 2002.</w:t>
            </w:r>
          </w:p>
          <w:p w:rsidR="00786E6E" w:rsidRPr="00E94924" w:rsidRDefault="00786E6E" w:rsidP="0031266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94924">
              <w:rPr>
                <w:i/>
                <w:iCs/>
                <w:sz w:val="22"/>
                <w:szCs w:val="22"/>
              </w:rPr>
              <w:t>Metodyka a nauka o literaturze i nauka o języku</w:t>
            </w:r>
            <w:r w:rsidRPr="00E94924">
              <w:rPr>
                <w:sz w:val="22"/>
                <w:szCs w:val="22"/>
              </w:rPr>
              <w:t>, red. D. Michułko, K. Bakuła, Wrocław 2005.</w:t>
            </w:r>
          </w:p>
          <w:p w:rsidR="00786E6E" w:rsidRPr="00E94924" w:rsidRDefault="00786E6E" w:rsidP="0031266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94924">
              <w:rPr>
                <w:sz w:val="22"/>
                <w:szCs w:val="22"/>
              </w:rPr>
              <w:t xml:space="preserve">Nowak F., </w:t>
            </w:r>
            <w:r w:rsidRPr="00E94924">
              <w:rPr>
                <w:i/>
                <w:iCs/>
                <w:sz w:val="22"/>
                <w:szCs w:val="22"/>
              </w:rPr>
              <w:t>Edukacja językowa</w:t>
            </w:r>
            <w:r w:rsidRPr="00E94924">
              <w:rPr>
                <w:sz w:val="22"/>
                <w:szCs w:val="22"/>
              </w:rPr>
              <w:t>, Bydgoszcz 1988.</w:t>
            </w:r>
          </w:p>
          <w:p w:rsidR="00786E6E" w:rsidRPr="00E94924" w:rsidRDefault="00786E6E" w:rsidP="0031266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94924">
              <w:rPr>
                <w:i/>
                <w:iCs/>
                <w:sz w:val="22"/>
                <w:szCs w:val="22"/>
              </w:rPr>
              <w:t>O języku w sposób żywy i ciekawy! Propozycje lekcji i ćwiczeń gramatycznych</w:t>
            </w:r>
            <w:r w:rsidRPr="00E94924">
              <w:rPr>
                <w:sz w:val="22"/>
                <w:szCs w:val="22"/>
              </w:rPr>
              <w:t>, red. H. Wiśniewska, Kielce 1999.</w:t>
            </w:r>
          </w:p>
          <w:p w:rsidR="00786E6E" w:rsidRPr="00E94924" w:rsidRDefault="00786E6E" w:rsidP="0031266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94924">
              <w:rPr>
                <w:sz w:val="22"/>
                <w:szCs w:val="22"/>
              </w:rPr>
              <w:t xml:space="preserve">Polański E., </w:t>
            </w:r>
            <w:r w:rsidRPr="00E94924">
              <w:rPr>
                <w:i/>
                <w:iCs/>
                <w:sz w:val="22"/>
                <w:szCs w:val="22"/>
              </w:rPr>
              <w:t>Dydaktyka ortografii i interpunkcji</w:t>
            </w:r>
            <w:r>
              <w:rPr>
                <w:sz w:val="22"/>
                <w:szCs w:val="22"/>
              </w:rPr>
              <w:t>, Warszawa, wydanie najnowsze</w:t>
            </w:r>
            <w:r w:rsidRPr="00E94924">
              <w:rPr>
                <w:sz w:val="22"/>
                <w:szCs w:val="22"/>
              </w:rPr>
              <w:t>.</w:t>
            </w:r>
          </w:p>
          <w:p w:rsidR="00786E6E" w:rsidRPr="00E94924" w:rsidRDefault="00786E6E" w:rsidP="0031266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94924">
              <w:rPr>
                <w:i/>
                <w:iCs/>
                <w:sz w:val="22"/>
                <w:szCs w:val="22"/>
              </w:rPr>
              <w:t>Wybrane zagadnienia edukacji polonistycznej</w:t>
            </w:r>
            <w:r w:rsidRPr="00E94924">
              <w:rPr>
                <w:sz w:val="22"/>
                <w:szCs w:val="22"/>
              </w:rPr>
              <w:t>, red. U. Kopeć, E. Kozłowska, H. Kurczab, Rzeszów 2002.</w:t>
            </w:r>
          </w:p>
          <w:p w:rsidR="00786E6E" w:rsidRPr="00E94924" w:rsidRDefault="00786E6E" w:rsidP="0031266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94924">
              <w:rPr>
                <w:i/>
                <w:iCs/>
                <w:sz w:val="22"/>
                <w:szCs w:val="22"/>
              </w:rPr>
              <w:t>Z dydaktyki języka ojczystego w szkole</w:t>
            </w:r>
            <w:r w:rsidRPr="00E94924">
              <w:rPr>
                <w:sz w:val="22"/>
                <w:szCs w:val="22"/>
              </w:rPr>
              <w:t>, red. S. Gala, Łódź 1996.</w:t>
            </w:r>
          </w:p>
          <w:p w:rsidR="00786E6E" w:rsidRPr="00E94924" w:rsidRDefault="00786E6E" w:rsidP="0031266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94924">
              <w:rPr>
                <w:sz w:val="22"/>
                <w:szCs w:val="22"/>
              </w:rPr>
              <w:t xml:space="preserve">Węglińska M., </w:t>
            </w:r>
            <w:r w:rsidRPr="00E94924">
              <w:rPr>
                <w:i/>
                <w:iCs/>
                <w:sz w:val="22"/>
                <w:szCs w:val="22"/>
              </w:rPr>
              <w:t xml:space="preserve">Jak przygotować się do lekcji, </w:t>
            </w:r>
            <w:r w:rsidRPr="00E94924">
              <w:rPr>
                <w:sz w:val="22"/>
                <w:szCs w:val="22"/>
              </w:rPr>
              <w:t>Kraków 1998.</w:t>
            </w:r>
          </w:p>
          <w:p w:rsidR="00786E6E" w:rsidRPr="00E94924" w:rsidRDefault="00786E6E" w:rsidP="00312663">
            <w:pPr>
              <w:ind w:left="360"/>
              <w:rPr>
                <w:sz w:val="22"/>
                <w:szCs w:val="22"/>
              </w:rPr>
            </w:pPr>
          </w:p>
          <w:p w:rsidR="00786E6E" w:rsidRPr="00E94924" w:rsidRDefault="00786E6E" w:rsidP="00312663">
            <w:pPr>
              <w:rPr>
                <w:sz w:val="22"/>
                <w:szCs w:val="22"/>
              </w:rPr>
            </w:pPr>
            <w:r w:rsidRPr="00E94924">
              <w:rPr>
                <w:sz w:val="22"/>
                <w:szCs w:val="22"/>
              </w:rPr>
              <w:t>Aktualne programy i podręczniki do nauczania języka polskiego na II etapie edukacyjnym.</w:t>
            </w:r>
          </w:p>
          <w:p w:rsidR="00786E6E" w:rsidRPr="00704EEC" w:rsidRDefault="00786E6E" w:rsidP="00312663">
            <w:pPr>
              <w:rPr>
                <w:rFonts w:ascii="Cambria" w:hAnsi="Cambria" w:cs="Cambria"/>
                <w:sz w:val="22"/>
                <w:szCs w:val="22"/>
              </w:rPr>
            </w:pPr>
            <w:r w:rsidRPr="00E94924">
              <w:rPr>
                <w:sz w:val="22"/>
                <w:szCs w:val="22"/>
              </w:rPr>
              <w:t>Inne artykuły wynikające z samodzielnego studiowania literatury metodycznej.</w:t>
            </w:r>
          </w:p>
        </w:tc>
      </w:tr>
      <w:tr w:rsidR="00786E6E" w:rsidRPr="00504FA1">
        <w:tc>
          <w:tcPr>
            <w:tcW w:w="2448" w:type="dxa"/>
            <w:tcBorders>
              <w:bottom w:val="single" w:sz="12" w:space="0" w:color="auto"/>
            </w:tcBorders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786E6E" w:rsidRPr="00E94924" w:rsidRDefault="00786E6E" w:rsidP="00E94924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E94924">
              <w:rPr>
                <w:i/>
                <w:iCs/>
                <w:sz w:val="22"/>
                <w:szCs w:val="22"/>
              </w:rPr>
              <w:t>Nowoczesność i tradycja w kształceniu literackim. Podręcznik do ćwiczeń z metodyki języka polskiego</w:t>
            </w:r>
            <w:r w:rsidRPr="00E94924">
              <w:rPr>
                <w:sz w:val="22"/>
                <w:szCs w:val="22"/>
              </w:rPr>
              <w:t>, pod red. B. Myrdzik, Lublin 2000</w:t>
            </w:r>
          </w:p>
          <w:p w:rsidR="00786E6E" w:rsidRPr="00E94924" w:rsidRDefault="00786E6E" w:rsidP="00312663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E94924">
              <w:rPr>
                <w:i/>
                <w:iCs/>
                <w:sz w:val="22"/>
                <w:szCs w:val="22"/>
              </w:rPr>
              <w:t>Język w przestrzeni społecznej</w:t>
            </w:r>
            <w:r w:rsidRPr="00E94924">
              <w:rPr>
                <w:sz w:val="22"/>
                <w:szCs w:val="22"/>
              </w:rPr>
              <w:t xml:space="preserve">, red. S. Gajda, K. Rymut, U. Żydek-Bednarczuk, Opole 2002; </w:t>
            </w:r>
          </w:p>
          <w:p w:rsidR="00786E6E" w:rsidRPr="00E94924" w:rsidRDefault="00786E6E" w:rsidP="00E94924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E94924">
              <w:rPr>
                <w:sz w:val="22"/>
                <w:szCs w:val="22"/>
              </w:rPr>
              <w:t xml:space="preserve">K. Bakuła, </w:t>
            </w:r>
            <w:r w:rsidRPr="00E94924">
              <w:rPr>
                <w:i/>
                <w:iCs/>
                <w:sz w:val="22"/>
                <w:szCs w:val="22"/>
              </w:rPr>
              <w:t xml:space="preserve">Kształcenie językowe w szkole podstawowej w świetle współczesnych teorii psychologicznych i lingwistycznych. Projekt nowej metodyki, </w:t>
            </w:r>
            <w:r w:rsidRPr="00E94924">
              <w:rPr>
                <w:sz w:val="22"/>
                <w:szCs w:val="22"/>
              </w:rPr>
              <w:t>Wrocław 1997.</w:t>
            </w:r>
          </w:p>
          <w:p w:rsidR="00786E6E" w:rsidRPr="00E94924" w:rsidRDefault="00786E6E" w:rsidP="00E94924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E94924">
              <w:rPr>
                <w:sz w:val="22"/>
                <w:szCs w:val="22"/>
              </w:rPr>
              <w:t xml:space="preserve">M. Nagajowa, </w:t>
            </w:r>
            <w:r w:rsidRPr="00E94924">
              <w:rPr>
                <w:i/>
                <w:iCs/>
                <w:sz w:val="22"/>
                <w:szCs w:val="22"/>
              </w:rPr>
              <w:t>Nauka o języku dla nauki języka</w:t>
            </w:r>
            <w:r w:rsidRPr="00E94924">
              <w:rPr>
                <w:sz w:val="22"/>
                <w:szCs w:val="22"/>
              </w:rPr>
              <w:t>, Kielce 1994.</w:t>
            </w:r>
          </w:p>
          <w:p w:rsidR="00786E6E" w:rsidRPr="00E94924" w:rsidRDefault="00786E6E" w:rsidP="00E94924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E94924">
              <w:rPr>
                <w:sz w:val="22"/>
                <w:szCs w:val="22"/>
              </w:rPr>
              <w:t xml:space="preserve">E. Polański, </w:t>
            </w:r>
            <w:r w:rsidRPr="00E94924">
              <w:rPr>
                <w:i/>
                <w:iCs/>
                <w:sz w:val="22"/>
                <w:szCs w:val="22"/>
              </w:rPr>
              <w:t xml:space="preserve">Dydaktyka ortografii i interpunkcji, </w:t>
            </w:r>
            <w:r w:rsidRPr="00E94924">
              <w:rPr>
                <w:sz w:val="22"/>
                <w:szCs w:val="22"/>
              </w:rPr>
              <w:t>Warszawa (wyd. najnowsze).</w:t>
            </w:r>
          </w:p>
          <w:p w:rsidR="00786E6E" w:rsidRPr="00E94924" w:rsidRDefault="00786E6E" w:rsidP="00E94924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E94924">
              <w:rPr>
                <w:sz w:val="22"/>
                <w:szCs w:val="22"/>
              </w:rPr>
              <w:t xml:space="preserve">A. Dyduchowa, przedruk rozdziału III pt. </w:t>
            </w:r>
            <w:r w:rsidRPr="00E94924">
              <w:rPr>
                <w:i/>
                <w:iCs/>
                <w:sz w:val="22"/>
                <w:szCs w:val="22"/>
              </w:rPr>
              <w:t>Metody kształcenia sprawności językowej</w:t>
            </w:r>
            <w:r w:rsidRPr="00E94924">
              <w:rPr>
                <w:sz w:val="22"/>
                <w:szCs w:val="22"/>
              </w:rPr>
              <w:t xml:space="preserve"> z książki pod tym samym tytułem, zob. „Nowa Polszczyzna” 2004, nr 5 (odcinek I) oraz 2005, nr 1 (odcinek II).</w:t>
            </w:r>
          </w:p>
          <w:p w:rsidR="00786E6E" w:rsidRPr="00504FA1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786E6E" w:rsidRDefault="00786E6E" w:rsidP="00617316"/>
    <w:p w:rsidR="00786E6E" w:rsidRPr="00504FA1" w:rsidRDefault="00786E6E" w:rsidP="00617316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786E6E" w:rsidRPr="00504FA1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86E6E" w:rsidRPr="00504FA1" w:rsidRDefault="00786E6E" w:rsidP="00097E98">
            <w:pPr>
              <w:rPr>
                <w:sz w:val="22"/>
                <w:szCs w:val="22"/>
              </w:rPr>
            </w:pPr>
          </w:p>
          <w:p w:rsidR="00786E6E" w:rsidRPr="00504FA1" w:rsidRDefault="00786E6E" w:rsidP="00097E98">
            <w:pPr>
              <w:rPr>
                <w:sz w:val="22"/>
                <w:szCs w:val="22"/>
              </w:rPr>
            </w:pPr>
            <w:r w:rsidRPr="00504FA1">
              <w:rPr>
                <w:sz w:val="22"/>
                <w:szCs w:val="22"/>
              </w:rPr>
              <w:t>Metody kształcenia</w:t>
            </w:r>
          </w:p>
          <w:p w:rsidR="00786E6E" w:rsidRPr="00504FA1" w:rsidRDefault="00786E6E" w:rsidP="00097E98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86E6E" w:rsidRPr="00504FA1" w:rsidRDefault="00786E6E" w:rsidP="00E21037">
            <w:pPr>
              <w:ind w:left="356"/>
              <w:rPr>
                <w:rFonts w:ascii="Arial Narrow" w:hAnsi="Arial Narrow" w:cs="Arial Narrow"/>
                <w:sz w:val="24"/>
                <w:szCs w:val="24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ćwiczenia audytoryjne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dyskusja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praca z tekstem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burza mózgów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praca  grupach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metoda problemowa.</w:t>
            </w:r>
          </w:p>
        </w:tc>
      </w:tr>
      <w:tr w:rsidR="00786E6E" w:rsidRPr="00504FA1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86E6E" w:rsidRPr="00504FA1" w:rsidRDefault="00786E6E" w:rsidP="00097E98">
            <w:pPr>
              <w:jc w:val="center"/>
              <w:rPr>
                <w:sz w:val="22"/>
                <w:szCs w:val="22"/>
              </w:rPr>
            </w:pPr>
            <w:r w:rsidRPr="00504FA1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86E6E" w:rsidRPr="00504FA1" w:rsidRDefault="00786E6E" w:rsidP="00097E98">
            <w:pPr>
              <w:jc w:val="center"/>
              <w:rPr>
                <w:sz w:val="18"/>
                <w:szCs w:val="18"/>
              </w:rPr>
            </w:pPr>
            <w:r w:rsidRPr="00504FA1">
              <w:rPr>
                <w:sz w:val="18"/>
                <w:szCs w:val="18"/>
              </w:rPr>
              <w:t>Nr efektu kształcenia</w:t>
            </w:r>
            <w:r w:rsidRPr="00504FA1">
              <w:rPr>
                <w:sz w:val="18"/>
                <w:szCs w:val="18"/>
              </w:rPr>
              <w:br/>
            </w:r>
          </w:p>
        </w:tc>
      </w:tr>
      <w:tr w:rsidR="00786E6E" w:rsidRPr="00504FA1">
        <w:tc>
          <w:tcPr>
            <w:tcW w:w="8208" w:type="dxa"/>
            <w:gridSpan w:val="3"/>
            <w:tcBorders>
              <w:bottom w:val="single" w:sz="2" w:space="0" w:color="auto"/>
            </w:tcBorders>
            <w:vAlign w:val="center"/>
          </w:tcPr>
          <w:p w:rsidR="00786E6E" w:rsidRPr="004629EB" w:rsidRDefault="00786E6E" w:rsidP="00E21037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test z pytaniami otwartymi i zamkniętymi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786E6E" w:rsidRPr="004629EB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01,02,03,04</w:t>
            </w:r>
          </w:p>
        </w:tc>
      </w:tr>
      <w:tr w:rsidR="00786E6E" w:rsidRPr="00504FA1">
        <w:tc>
          <w:tcPr>
            <w:tcW w:w="8208" w:type="dxa"/>
            <w:gridSpan w:val="3"/>
            <w:tcBorders>
              <w:bottom w:val="single" w:sz="2" w:space="0" w:color="auto"/>
            </w:tcBorders>
            <w:vAlign w:val="center"/>
          </w:tcPr>
          <w:p w:rsidR="00786E6E" w:rsidRPr="004629EB" w:rsidRDefault="00786E6E" w:rsidP="00E21037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sz w:val="22"/>
                <w:szCs w:val="22"/>
              </w:rPr>
              <w:t>konspekt zajęć z kształcenia kulturowo-językowego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786E6E" w:rsidRPr="004629EB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03,05,07,09,10</w:t>
            </w:r>
          </w:p>
        </w:tc>
      </w:tr>
      <w:tr w:rsidR="00786E6E" w:rsidRPr="00504FA1">
        <w:tc>
          <w:tcPr>
            <w:tcW w:w="8208" w:type="dxa"/>
            <w:gridSpan w:val="3"/>
            <w:vAlign w:val="center"/>
          </w:tcPr>
          <w:p w:rsidR="00786E6E" w:rsidRPr="004629EB" w:rsidRDefault="00786E6E" w:rsidP="00E21037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sz w:val="22"/>
                <w:szCs w:val="22"/>
              </w:rPr>
              <w:t>recenzja wybranego programu nauczania</w:t>
            </w:r>
          </w:p>
        </w:tc>
        <w:tc>
          <w:tcPr>
            <w:tcW w:w="1800" w:type="dxa"/>
            <w:vMerge w:val="restart"/>
          </w:tcPr>
          <w:p w:rsidR="00786E6E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6,</w:t>
            </w:r>
          </w:p>
          <w:p w:rsidR="00786E6E" w:rsidRPr="004629EB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09,10,01,03,08</w:t>
            </w:r>
          </w:p>
        </w:tc>
      </w:tr>
      <w:tr w:rsidR="00786E6E" w:rsidRPr="00504FA1">
        <w:tc>
          <w:tcPr>
            <w:tcW w:w="8208" w:type="dxa"/>
            <w:gridSpan w:val="3"/>
            <w:tcBorders>
              <w:bottom w:val="single" w:sz="12" w:space="0" w:color="auto"/>
            </w:tcBorders>
            <w:vAlign w:val="center"/>
          </w:tcPr>
          <w:p w:rsidR="00786E6E" w:rsidRPr="004629EB" w:rsidRDefault="00786E6E" w:rsidP="00097E9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a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ktywny udział w zajęciach</w:t>
            </w:r>
          </w:p>
        </w:tc>
        <w:tc>
          <w:tcPr>
            <w:tcW w:w="1800" w:type="dxa"/>
            <w:vMerge/>
            <w:tcBorders>
              <w:bottom w:val="single" w:sz="12" w:space="0" w:color="auto"/>
            </w:tcBorders>
          </w:tcPr>
          <w:p w:rsidR="00786E6E" w:rsidRPr="00504FA1" w:rsidRDefault="00786E6E" w:rsidP="00097E98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786E6E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786E6E" w:rsidRDefault="00786E6E" w:rsidP="00097E98">
            <w:pPr>
              <w:rPr>
                <w:sz w:val="22"/>
                <w:szCs w:val="22"/>
              </w:rPr>
            </w:pPr>
            <w:r w:rsidRPr="00504FA1">
              <w:rPr>
                <w:sz w:val="22"/>
                <w:szCs w:val="22"/>
              </w:rPr>
              <w:t xml:space="preserve">Forma </w:t>
            </w:r>
            <w:r w:rsidRPr="00504FA1"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warunki zaliczenia</w:t>
            </w:r>
          </w:p>
          <w:p w:rsidR="00786E6E" w:rsidRDefault="00786E6E" w:rsidP="00097E98">
            <w:pPr>
              <w:rPr>
                <w:sz w:val="22"/>
                <w:szCs w:val="22"/>
              </w:rPr>
            </w:pPr>
          </w:p>
          <w:p w:rsidR="00786E6E" w:rsidRDefault="00786E6E" w:rsidP="00097E98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86E6E" w:rsidRPr="004629EB" w:rsidRDefault="00786E6E" w:rsidP="00E21037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Aby uzyskać zaliczenie</w:t>
            </w:r>
            <w:r>
              <w:rPr>
                <w:rFonts w:ascii="Cambria" w:hAnsi="Cambria" w:cs="Cambria"/>
                <w:sz w:val="22"/>
                <w:szCs w:val="22"/>
              </w:rPr>
              <w:t>, s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tudent ma obowiązek :</w:t>
            </w:r>
          </w:p>
          <w:p w:rsidR="00786E6E" w:rsidRPr="004629EB" w:rsidRDefault="00786E6E" w:rsidP="00E21037">
            <w:pPr>
              <w:numPr>
                <w:ilvl w:val="0"/>
                <w:numId w:val="1"/>
              </w:num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uczestniczyć w zajęciach, do których jest zobowiązany przygotować się poprzez przeczytanie wyznaczonych p</w:t>
            </w:r>
            <w:r>
              <w:rPr>
                <w:rFonts w:ascii="Cambria" w:hAnsi="Cambria" w:cs="Cambria"/>
                <w:sz w:val="22"/>
                <w:szCs w:val="22"/>
              </w:rPr>
              <w:t>rzez prowadzącego artykułów – 20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%;</w:t>
            </w:r>
          </w:p>
          <w:p w:rsidR="00786E6E" w:rsidRDefault="00786E6E" w:rsidP="00E21037">
            <w:pPr>
              <w:numPr>
                <w:ilvl w:val="0"/>
                <w:numId w:val="1"/>
              </w:num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napisać recenzję programu – 15%</w:t>
            </w:r>
          </w:p>
          <w:p w:rsidR="00786E6E" w:rsidRDefault="00786E6E" w:rsidP="00E21037">
            <w:pPr>
              <w:numPr>
                <w:ilvl w:val="0"/>
                <w:numId w:val="1"/>
              </w:num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przygotować konspekt zajęć z kształcenia kulturowo-językowego – 20%</w:t>
            </w:r>
          </w:p>
          <w:p w:rsidR="00786E6E" w:rsidRPr="00E21037" w:rsidRDefault="00786E6E" w:rsidP="00E21037">
            <w:pPr>
              <w:numPr>
                <w:ilvl w:val="0"/>
                <w:numId w:val="1"/>
              </w:numPr>
              <w:rPr>
                <w:rFonts w:ascii="Cambria" w:hAnsi="Cambria" w:cs="Cambria"/>
                <w:sz w:val="22"/>
                <w:szCs w:val="22"/>
              </w:rPr>
            </w:pPr>
            <w:r w:rsidRPr="00E21037">
              <w:rPr>
                <w:rFonts w:ascii="Cambria" w:hAnsi="Cambria" w:cs="Cambria"/>
                <w:sz w:val="22"/>
                <w:szCs w:val="22"/>
              </w:rPr>
              <w:t>napisać 1 test z pytaniami zamkniętymi i otwar</w:t>
            </w:r>
            <w:r>
              <w:rPr>
                <w:rFonts w:ascii="Cambria" w:hAnsi="Cambria" w:cs="Cambria"/>
                <w:sz w:val="22"/>
                <w:szCs w:val="22"/>
              </w:rPr>
              <w:t>tymi dotyczący treści zajęć – 45</w:t>
            </w:r>
            <w:r w:rsidRPr="00E21037">
              <w:rPr>
                <w:rFonts w:ascii="Cambria" w:hAnsi="Cambria" w:cs="Cambria"/>
                <w:sz w:val="22"/>
                <w:szCs w:val="22"/>
              </w:rPr>
              <w:t>%.</w:t>
            </w:r>
          </w:p>
        </w:tc>
      </w:tr>
    </w:tbl>
    <w:p w:rsidR="00786E6E" w:rsidRDefault="00786E6E" w:rsidP="00617316">
      <w:pPr>
        <w:rPr>
          <w:rFonts w:ascii="Cambria" w:hAnsi="Cambria" w:cs="Cambria"/>
          <w:sz w:val="24"/>
          <w:szCs w:val="24"/>
        </w:rPr>
      </w:pPr>
    </w:p>
    <w:p w:rsidR="00786E6E" w:rsidRDefault="00786E6E" w:rsidP="00617316">
      <w:pPr>
        <w:rPr>
          <w:rFonts w:ascii="Cambria" w:hAnsi="Cambria" w:cs="Cambria"/>
          <w:sz w:val="24"/>
          <w:szCs w:val="24"/>
        </w:rPr>
      </w:pPr>
    </w:p>
    <w:p w:rsidR="00786E6E" w:rsidRDefault="00786E6E" w:rsidP="00617316">
      <w:pPr>
        <w:rPr>
          <w:rFonts w:ascii="Cambria" w:hAnsi="Cambria" w:cs="Cambria"/>
          <w:sz w:val="24"/>
          <w:szCs w:val="24"/>
        </w:rPr>
      </w:pPr>
    </w:p>
    <w:p w:rsidR="00786E6E" w:rsidRDefault="00786E6E" w:rsidP="00617316">
      <w:pPr>
        <w:rPr>
          <w:rFonts w:ascii="Cambria" w:hAnsi="Cambria" w:cs="Cambria"/>
          <w:sz w:val="24"/>
          <w:szCs w:val="24"/>
        </w:rPr>
      </w:pPr>
    </w:p>
    <w:p w:rsidR="00786E6E" w:rsidRDefault="00786E6E" w:rsidP="00617316">
      <w:pPr>
        <w:rPr>
          <w:rFonts w:ascii="Cambria" w:hAnsi="Cambria" w:cs="Cambria"/>
          <w:sz w:val="24"/>
          <w:szCs w:val="24"/>
        </w:rPr>
      </w:pPr>
    </w:p>
    <w:p w:rsidR="00786E6E" w:rsidRDefault="00786E6E" w:rsidP="00617316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786E6E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786E6E" w:rsidRDefault="00786E6E" w:rsidP="00097E9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786E6E" w:rsidRDefault="00786E6E" w:rsidP="00097E9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786E6E" w:rsidRDefault="00786E6E" w:rsidP="00097E98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86E6E">
        <w:trPr>
          <w:trHeight w:val="263"/>
        </w:trPr>
        <w:tc>
          <w:tcPr>
            <w:tcW w:w="4723" w:type="dxa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786E6E">
        <w:trPr>
          <w:trHeight w:val="262"/>
        </w:trPr>
        <w:tc>
          <w:tcPr>
            <w:tcW w:w="4723" w:type="dxa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86E6E">
        <w:trPr>
          <w:trHeight w:val="262"/>
        </w:trPr>
        <w:tc>
          <w:tcPr>
            <w:tcW w:w="4723" w:type="dxa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86E6E">
        <w:trPr>
          <w:trHeight w:val="262"/>
        </w:trPr>
        <w:tc>
          <w:tcPr>
            <w:tcW w:w="4723" w:type="dxa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786E6E">
        <w:trPr>
          <w:trHeight w:val="262"/>
        </w:trPr>
        <w:tc>
          <w:tcPr>
            <w:tcW w:w="4723" w:type="dxa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786E6E">
        <w:trPr>
          <w:trHeight w:val="262"/>
        </w:trPr>
        <w:tc>
          <w:tcPr>
            <w:tcW w:w="4723" w:type="dxa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</w:tr>
      <w:tr w:rsidR="00786E6E">
        <w:trPr>
          <w:trHeight w:val="262"/>
        </w:trPr>
        <w:tc>
          <w:tcPr>
            <w:tcW w:w="4723" w:type="dxa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786E6E">
        <w:trPr>
          <w:trHeight w:val="262"/>
        </w:trPr>
        <w:tc>
          <w:tcPr>
            <w:tcW w:w="4723" w:type="dxa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786E6E">
        <w:trPr>
          <w:trHeight w:val="262"/>
        </w:trPr>
        <w:tc>
          <w:tcPr>
            <w:tcW w:w="4723" w:type="dxa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786E6E">
        <w:trPr>
          <w:trHeight w:val="301"/>
        </w:trPr>
        <w:tc>
          <w:tcPr>
            <w:tcW w:w="4723" w:type="dxa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786E6E" w:rsidRPr="004629EB" w:rsidRDefault="00786E6E" w:rsidP="00097E9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75</w:t>
            </w:r>
          </w:p>
        </w:tc>
      </w:tr>
      <w:tr w:rsidR="00786E6E">
        <w:trPr>
          <w:trHeight w:val="417"/>
        </w:trPr>
        <w:tc>
          <w:tcPr>
            <w:tcW w:w="4723" w:type="dxa"/>
            <w:shd w:val="clear" w:color="auto" w:fill="C0C0C0"/>
          </w:tcPr>
          <w:p w:rsidR="00786E6E" w:rsidRDefault="00786E6E" w:rsidP="00097E9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</w:t>
            </w:r>
          </w:p>
        </w:tc>
      </w:tr>
      <w:tr w:rsidR="00786E6E">
        <w:trPr>
          <w:trHeight w:val="262"/>
        </w:trPr>
        <w:tc>
          <w:tcPr>
            <w:tcW w:w="4723" w:type="dxa"/>
            <w:shd w:val="clear" w:color="auto" w:fill="C0C0C0"/>
          </w:tcPr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786E6E" w:rsidRDefault="00786E6E" w:rsidP="00097E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786E6E" w:rsidRDefault="00786E6E" w:rsidP="00097E9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2,1 ECTS</w:t>
            </w:r>
          </w:p>
          <w:p w:rsidR="00786E6E" w:rsidRDefault="00786E6E" w:rsidP="00097E9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(30+15+8=53)</w:t>
            </w:r>
          </w:p>
        </w:tc>
      </w:tr>
      <w:tr w:rsidR="00786E6E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786E6E" w:rsidRDefault="00786E6E" w:rsidP="00097E9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786E6E" w:rsidRPr="00E21037" w:rsidRDefault="00786E6E" w:rsidP="00097E9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21037">
              <w:rPr>
                <w:rFonts w:ascii="Cambria" w:hAnsi="Cambria" w:cs="Cambria"/>
                <w:b/>
                <w:bCs/>
                <w:sz w:val="24"/>
                <w:szCs w:val="24"/>
              </w:rPr>
              <w:t>1,3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  <w:p w:rsidR="00786E6E" w:rsidRDefault="00786E6E" w:rsidP="00097E9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</w:tc>
      </w:tr>
    </w:tbl>
    <w:p w:rsidR="00786E6E" w:rsidRDefault="00786E6E"/>
    <w:sectPr w:rsidR="00786E6E" w:rsidSect="00E21037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348D54D8"/>
    <w:multiLevelType w:val="hybridMultilevel"/>
    <w:tmpl w:val="1AE884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1F68A3"/>
    <w:multiLevelType w:val="hybridMultilevel"/>
    <w:tmpl w:val="CECCF79A"/>
    <w:lvl w:ilvl="0" w:tplc="98FA1A5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673BFA"/>
    <w:multiLevelType w:val="hybridMultilevel"/>
    <w:tmpl w:val="2946D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EA301A5"/>
    <w:multiLevelType w:val="hybridMultilevel"/>
    <w:tmpl w:val="A43626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316"/>
    <w:rsid w:val="00097E98"/>
    <w:rsid w:val="000C4F5F"/>
    <w:rsid w:val="000C686D"/>
    <w:rsid w:val="000D7B0C"/>
    <w:rsid w:val="00105B3E"/>
    <w:rsid w:val="00115710"/>
    <w:rsid w:val="00117C36"/>
    <w:rsid w:val="001D7E55"/>
    <w:rsid w:val="00312663"/>
    <w:rsid w:val="0037085A"/>
    <w:rsid w:val="00443EF7"/>
    <w:rsid w:val="004629EB"/>
    <w:rsid w:val="0049017B"/>
    <w:rsid w:val="004A22A3"/>
    <w:rsid w:val="00504FA1"/>
    <w:rsid w:val="00541965"/>
    <w:rsid w:val="005C0A61"/>
    <w:rsid w:val="00617316"/>
    <w:rsid w:val="006533AA"/>
    <w:rsid w:val="006F3AC5"/>
    <w:rsid w:val="00704EEC"/>
    <w:rsid w:val="00786E6E"/>
    <w:rsid w:val="007C48B6"/>
    <w:rsid w:val="00810E28"/>
    <w:rsid w:val="00894B84"/>
    <w:rsid w:val="009F6BC5"/>
    <w:rsid w:val="00B301D1"/>
    <w:rsid w:val="00CE7DE9"/>
    <w:rsid w:val="00DB4610"/>
    <w:rsid w:val="00DE67D4"/>
    <w:rsid w:val="00E21037"/>
    <w:rsid w:val="00E47870"/>
    <w:rsid w:val="00E94924"/>
    <w:rsid w:val="00EF0A95"/>
    <w:rsid w:val="00F82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316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7316"/>
    <w:pPr>
      <w:keepNext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1731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paragraph" w:styleId="ListParagraph">
    <w:name w:val="List Paragraph"/>
    <w:basedOn w:val="Normal"/>
    <w:uiPriority w:val="99"/>
    <w:qFormat/>
    <w:rsid w:val="00E949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1118</Words>
  <Characters>6713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IPJ</dc:creator>
  <cp:keywords/>
  <dc:description/>
  <cp:lastModifiedBy>leszczynska </cp:lastModifiedBy>
  <cp:revision>2</cp:revision>
  <dcterms:created xsi:type="dcterms:W3CDTF">2012-09-19T17:07:00Z</dcterms:created>
  <dcterms:modified xsi:type="dcterms:W3CDTF">2012-09-19T17:07:00Z</dcterms:modified>
</cp:coreProperties>
</file>